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867" w:rsidRDefault="0093738C" w:rsidP="0093738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7540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湖南安全技术职业学院</w:t>
      </w:r>
      <w:r w:rsidRPr="00975409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 xml:space="preserve">20   -20   </w:t>
      </w:r>
      <w:r w:rsidRPr="0097540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学年第</w:t>
      </w:r>
      <w:r w:rsidRPr="00975409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   </w:t>
      </w:r>
      <w:r w:rsidRPr="0097540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学期教学质量评价表</w:t>
      </w:r>
    </w:p>
    <w:p w:rsidR="0093738C" w:rsidRDefault="0093738C" w:rsidP="0093738C">
      <w:pPr>
        <w:jc w:val="center"/>
      </w:pPr>
      <w:r w:rsidRPr="0093738C">
        <w:rPr>
          <w:rFonts w:hint="eastAsia"/>
        </w:rPr>
        <w:t>（</w:t>
      </w:r>
      <w:r w:rsidR="00BA480F" w:rsidRPr="00BA480F">
        <w:rPr>
          <w:rFonts w:hint="eastAsia"/>
        </w:rPr>
        <w:t>本表适用于实验</w:t>
      </w:r>
      <w:proofErr w:type="gramStart"/>
      <w:r w:rsidR="00BA480F" w:rsidRPr="00BA480F">
        <w:rPr>
          <w:rFonts w:hint="eastAsia"/>
        </w:rPr>
        <w:t>实训类课程</w:t>
      </w:r>
      <w:proofErr w:type="gramEnd"/>
      <w:r w:rsidRPr="0093738C">
        <w:rPr>
          <w:rFonts w:hint="eastAsia"/>
        </w:rPr>
        <w:t>）</w:t>
      </w:r>
    </w:p>
    <w:p w:rsidR="0093738C" w:rsidRDefault="0093738C" w:rsidP="0093738C">
      <w:pPr>
        <w:ind w:right="800"/>
        <w:jc w:val="center"/>
        <w:rPr>
          <w:rFonts w:ascii="宋体" w:eastAsia="宋体" w:hAnsi="宋体" w:cs="Times New Roman"/>
          <w:color w:val="000000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                                                                </w:t>
      </w:r>
      <w:r w:rsidRPr="00975409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编号：</w:t>
      </w: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1763"/>
        <w:gridCol w:w="1386"/>
        <w:gridCol w:w="2189"/>
        <w:gridCol w:w="1139"/>
        <w:gridCol w:w="496"/>
        <w:gridCol w:w="509"/>
        <w:gridCol w:w="509"/>
        <w:gridCol w:w="470"/>
        <w:gridCol w:w="493"/>
      </w:tblGrid>
      <w:tr w:rsidR="006D7500" w:rsidRPr="0093738C" w:rsidTr="00666F4A">
        <w:trPr>
          <w:trHeight w:hRule="exact" w:val="51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授课内容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500" w:rsidRPr="0093738C" w:rsidTr="00666F4A">
        <w:trPr>
          <w:trHeight w:val="63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听课班级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54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听课时间</w:t>
            </w:r>
          </w:p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日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第    节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听课人</w:t>
            </w:r>
          </w:p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身份类型</w:t>
            </w:r>
          </w:p>
        </w:tc>
        <w:tc>
          <w:tcPr>
            <w:tcW w:w="2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00" w:rsidRDefault="0093738C" w:rsidP="00866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□干部    □教师</w:t>
            </w:r>
            <w:r w:rsidR="006D75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□督导员</w:t>
            </w:r>
            <w:r w:rsidR="006D75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□其他</w:t>
            </w:r>
          </w:p>
          <w:p w:rsidR="0093738C" w:rsidRPr="0093738C" w:rsidRDefault="0093738C" w:rsidP="006D75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________   </w:t>
            </w:r>
          </w:p>
        </w:tc>
      </w:tr>
      <w:tr w:rsidR="006D7500" w:rsidRPr="0093738C" w:rsidTr="00666F4A">
        <w:trPr>
          <w:trHeight w:hRule="exact" w:val="51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地点：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585E" w:rsidRPr="0093738C" w:rsidTr="00666F4A">
        <w:trPr>
          <w:trHeight w:val="227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64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评价得分</w:t>
            </w:r>
          </w:p>
        </w:tc>
      </w:tr>
      <w:tr w:rsidR="00666F4A" w:rsidRPr="0093738C" w:rsidTr="00666F4A">
        <w:trPr>
          <w:trHeight w:val="227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4A" w:rsidRPr="0093738C" w:rsidRDefault="00666F4A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4A" w:rsidRPr="0093738C" w:rsidRDefault="00666F4A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4A" w:rsidRPr="0093738C" w:rsidRDefault="00666F4A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666F4A" w:rsidRDefault="00666F4A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666F4A" w:rsidRDefault="00666F4A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666F4A" w:rsidRDefault="00666F4A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666F4A" w:rsidRDefault="00666F4A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D</w:t>
            </w:r>
          </w:p>
        </w:tc>
      </w:tr>
      <w:tr w:rsidR="00666F4A" w:rsidRPr="0093738C" w:rsidTr="00666F4A">
        <w:trPr>
          <w:trHeight w:val="227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4A" w:rsidRPr="0093738C" w:rsidRDefault="00666F4A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F4A" w:rsidRPr="0093738C" w:rsidRDefault="00666F4A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F4A" w:rsidRPr="0093738C" w:rsidRDefault="00666F4A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666F4A" w:rsidRDefault="00666F4A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666F4A" w:rsidRDefault="00666F4A" w:rsidP="006D75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0.8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666F4A" w:rsidRDefault="00666F4A" w:rsidP="006D75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0.6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666F4A" w:rsidRDefault="00666F4A" w:rsidP="006D75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666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0.5</w:t>
            </w:r>
          </w:p>
        </w:tc>
      </w:tr>
      <w:tr w:rsidR="00666F4A" w:rsidRPr="0093738C" w:rsidTr="00666F4A">
        <w:trPr>
          <w:trHeight w:val="1645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师德师风（10%）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1.教师必须严格遵守教师职业道德规范及教学工作规范，把思想政治工作贯穿教育教学全过程，尊重学生，关爱学生，肩负起立德树人、教书育人的光荣职责和使命；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2.教师不得在实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训教学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课堂上发牢骚、泄私愤、发怨气，把各种不良情绪传导给学生。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F4A" w:rsidRPr="0093738C" w:rsidTr="00666F4A">
        <w:trPr>
          <w:trHeight w:val="1555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实训规范（10%）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1.教师实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训教学组织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科学，职业训练情境或工作环境布置妥当，安全措施准备到位，实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训教学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和材料准备齐全，能满足实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训教学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的要求；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2.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教态自然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，着装规范，表达清晰，用普通话授课；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3.严格实训管理，教师能管教管导，对学生在实训场地上追逐嬉戏、玩手机等与实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训教学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无关行为能及时纠正。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F4A" w:rsidRPr="0093738C" w:rsidTr="00666F4A">
        <w:trPr>
          <w:trHeight w:val="2244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实训内容与过程（30%）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1.以真实工作任务/项目及其工作过程/流程等为依据整合、序化实训内容；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2.实训内容与岗位实际能力要求紧密，学习情境（主题单元）设计突出职业能力培养；实训内容与职业能力培养紧密联系，从应用的角度进行整合改造，知识学习体现应用性；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3.实训中教师现场引导得当，指导正确、训练规范、专业熟练，态度耐心；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4.学生实训时间安排科学合理，学生操练的强度合适，能够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体现做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中学；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5.学生现场工作有序，能自觉遵守工作现场纪律，学生之间与师生之间互动良好。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F4A" w:rsidRPr="0093738C" w:rsidTr="00666F4A">
        <w:trPr>
          <w:trHeight w:val="1695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实训设计（20%）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训项目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整体目标与内容明确，符合人才培育方案规定的能力培养要求；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2.实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训项目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教学设计理念能及时吸收高等职业教育改革成果，整体设计合理，突出重点,抓住关键,突破难点；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3.实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训项目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教学设计是在真实的或仿真的项目环境中完成；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4.实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训项目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教学设计，体现学生为主体的自主学习要求，体现师生互动。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6F4A" w:rsidRPr="0093738C" w:rsidTr="00666F4A">
        <w:trPr>
          <w:trHeight w:val="964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实训效果（30%）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F4A" w:rsidRPr="00BA480F" w:rsidRDefault="00666F4A" w:rsidP="00BA480F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1.能充分激发学生学习兴趣，体现动脑、动口、动手的学习氛围；</w:t>
            </w:r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2.学生能全部掌握实训内容，重视对学生实践能力和创新精神的培养，学生的分析、解决问题及实训动手能力得到提高，学生对实</w:t>
            </w:r>
            <w:proofErr w:type="gramStart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训效果</w:t>
            </w:r>
            <w:proofErr w:type="gramEnd"/>
            <w:r w:rsidRPr="00BA480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满意。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4A" w:rsidRPr="0093738C" w:rsidRDefault="00666F4A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7500" w:rsidRPr="0093738C" w:rsidTr="00666F4A">
        <w:trPr>
          <w:trHeight w:val="450"/>
          <w:jc w:val="center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6192D" w:rsidRDefault="00B6192D" w:rsidP="008A0E05">
      <w:pPr>
        <w:widowControl/>
        <w:ind w:left="400" w:hangingChars="200" w:hanging="400"/>
        <w:jc w:val="left"/>
        <w:rPr>
          <w:rFonts w:ascii="仿宋_GB2312" w:eastAsia="仿宋_GB2312" w:hAnsi="等线" w:cs="宋体"/>
          <w:color w:val="000000"/>
          <w:kern w:val="0"/>
          <w:sz w:val="20"/>
          <w:szCs w:val="20"/>
        </w:rPr>
        <w:sectPr w:rsidR="00B6192D" w:rsidSect="004A2CA3">
          <w:pgSz w:w="11906" w:h="16838"/>
          <w:pgMar w:top="1134" w:right="1644" w:bottom="1134" w:left="1644" w:header="851" w:footer="992" w:gutter="0"/>
          <w:cols w:space="425"/>
          <w:docGrid w:type="lines" w:linePitch="312"/>
        </w:sectPr>
      </w:pPr>
      <w:r w:rsidRPr="0093738C"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注：1</w:t>
      </w:r>
      <w:r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.</w:t>
      </w:r>
      <w:r w:rsidRPr="0093738C"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请根据项目评分得分栏中相对应的数字，在评价项目每行评分等级栏内上打“√”，在总计栏内给出总分；2</w:t>
      </w:r>
      <w:r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.</w:t>
      </w:r>
      <w:r w:rsidRPr="0093738C"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考虑到通用性，表中评价内容是以教学的基本要求为准则确定的，如对课程有某些特殊性评价，可一并写在“评价意见和建议”栏内。</w:t>
      </w:r>
    </w:p>
    <w:tbl>
      <w:tblPr>
        <w:tblStyle w:val="a3"/>
        <w:tblW w:w="10018" w:type="dxa"/>
        <w:tblInd w:w="-601" w:type="dxa"/>
        <w:tblLook w:val="04A0" w:firstRow="1" w:lastRow="0" w:firstColumn="1" w:lastColumn="0" w:noHBand="0" w:noVBand="1"/>
      </w:tblPr>
      <w:tblGrid>
        <w:gridCol w:w="10018"/>
      </w:tblGrid>
      <w:tr w:rsidR="00B6192D" w:rsidTr="00666F4A">
        <w:trPr>
          <w:trHeight w:hRule="exact" w:val="454"/>
        </w:trPr>
        <w:tc>
          <w:tcPr>
            <w:tcW w:w="10018" w:type="dxa"/>
            <w:vAlign w:val="center"/>
          </w:tcPr>
          <w:p w:rsidR="00B6192D" w:rsidRPr="00B6192D" w:rsidRDefault="00B6192D" w:rsidP="00B6192D">
            <w:pPr>
              <w:jc w:val="center"/>
            </w:pPr>
            <w:r>
              <w:lastRenderedPageBreak/>
              <w:t>评价意见和建议</w:t>
            </w:r>
          </w:p>
        </w:tc>
      </w:tr>
      <w:tr w:rsidR="00B6192D" w:rsidTr="00666F4A">
        <w:trPr>
          <w:trHeight w:val="6194"/>
        </w:trPr>
        <w:tc>
          <w:tcPr>
            <w:tcW w:w="10018" w:type="dxa"/>
          </w:tcPr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B6192D">
            <w:pPr>
              <w:ind w:right="800"/>
            </w:pPr>
            <w:r>
              <w:rPr>
                <w:rFonts w:hint="eastAsia"/>
              </w:rPr>
              <w:t>被听课人签字：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听课人签字：</w:t>
            </w:r>
          </w:p>
          <w:p w:rsidR="00B6192D" w:rsidRDefault="00B6192D" w:rsidP="00B6192D">
            <w:pPr>
              <w:ind w:right="800"/>
            </w:pPr>
          </w:p>
          <w:p w:rsidR="00B6192D" w:rsidRDefault="00B6192D" w:rsidP="00B6192D">
            <w:pPr>
              <w:ind w:right="800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6192D" w:rsidRDefault="00B6192D" w:rsidP="00B6192D">
            <w:pPr>
              <w:ind w:right="800"/>
            </w:pPr>
          </w:p>
        </w:tc>
      </w:tr>
      <w:tr w:rsidR="00B6192D" w:rsidTr="00666F4A">
        <w:trPr>
          <w:trHeight w:hRule="exact" w:val="454"/>
        </w:trPr>
        <w:tc>
          <w:tcPr>
            <w:tcW w:w="10018" w:type="dxa"/>
            <w:vAlign w:val="center"/>
          </w:tcPr>
          <w:p w:rsidR="00B6192D" w:rsidRDefault="00B6192D" w:rsidP="00B6192D">
            <w:pPr>
              <w:jc w:val="center"/>
            </w:pPr>
            <w:r>
              <w:t>听课记录栏</w:t>
            </w:r>
          </w:p>
        </w:tc>
      </w:tr>
      <w:tr w:rsidR="00B6192D" w:rsidTr="00666F4A">
        <w:trPr>
          <w:trHeight w:val="7621"/>
        </w:trPr>
        <w:tc>
          <w:tcPr>
            <w:tcW w:w="10018" w:type="dxa"/>
          </w:tcPr>
          <w:p w:rsidR="00B6192D" w:rsidRDefault="00B6192D" w:rsidP="0093738C">
            <w:pPr>
              <w:ind w:right="800"/>
              <w:jc w:val="center"/>
            </w:pPr>
          </w:p>
        </w:tc>
      </w:tr>
    </w:tbl>
    <w:p w:rsidR="0093738C" w:rsidRPr="0093738C" w:rsidRDefault="0093738C" w:rsidP="0093738C">
      <w:pPr>
        <w:ind w:right="800"/>
        <w:jc w:val="center"/>
      </w:pPr>
    </w:p>
    <w:sectPr w:rsidR="0093738C" w:rsidRPr="0093738C" w:rsidSect="004A2CA3">
      <w:pgSz w:w="11906" w:h="16838"/>
      <w:pgMar w:top="851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2CA3" w:rsidRDefault="004A2CA3" w:rsidP="00BA480F">
      <w:r>
        <w:separator/>
      </w:r>
    </w:p>
  </w:endnote>
  <w:endnote w:type="continuationSeparator" w:id="0">
    <w:p w:rsidR="004A2CA3" w:rsidRDefault="004A2CA3" w:rsidP="00BA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2CA3" w:rsidRDefault="004A2CA3" w:rsidP="00BA480F">
      <w:r>
        <w:separator/>
      </w:r>
    </w:p>
  </w:footnote>
  <w:footnote w:type="continuationSeparator" w:id="0">
    <w:p w:rsidR="004A2CA3" w:rsidRDefault="004A2CA3" w:rsidP="00BA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8C"/>
    <w:rsid w:val="0000776C"/>
    <w:rsid w:val="0001585E"/>
    <w:rsid w:val="00092912"/>
    <w:rsid w:val="001E1867"/>
    <w:rsid w:val="00231067"/>
    <w:rsid w:val="002C2413"/>
    <w:rsid w:val="003259C0"/>
    <w:rsid w:val="00352982"/>
    <w:rsid w:val="003B0986"/>
    <w:rsid w:val="00486024"/>
    <w:rsid w:val="004A2CA3"/>
    <w:rsid w:val="005F1A3C"/>
    <w:rsid w:val="00666F4A"/>
    <w:rsid w:val="006D7500"/>
    <w:rsid w:val="00742A5F"/>
    <w:rsid w:val="007E23CC"/>
    <w:rsid w:val="007F60C6"/>
    <w:rsid w:val="008662CB"/>
    <w:rsid w:val="00885F3E"/>
    <w:rsid w:val="008A0E05"/>
    <w:rsid w:val="00930267"/>
    <w:rsid w:val="0093738C"/>
    <w:rsid w:val="00B6192D"/>
    <w:rsid w:val="00BA480F"/>
    <w:rsid w:val="00C5620C"/>
    <w:rsid w:val="00EC4254"/>
    <w:rsid w:val="00F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7AD2"/>
  <w15:docId w15:val="{6098CAC6-D124-4380-867F-51B6F92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8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彭元辉(彭元辉代理)</dc:creator>
  <cp:lastModifiedBy>王智萍(王智萍代理)</cp:lastModifiedBy>
  <cp:revision>2</cp:revision>
  <cp:lastPrinted>2024-04-28T01:14:00Z</cp:lastPrinted>
  <dcterms:created xsi:type="dcterms:W3CDTF">2024-04-28T01:17:00Z</dcterms:created>
  <dcterms:modified xsi:type="dcterms:W3CDTF">2024-04-28T01:17:00Z</dcterms:modified>
</cp:coreProperties>
</file>